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658" w:type="dxa"/>
        <w:tblLayout w:type="fixed"/>
        <w:tblLook w:val="04A0" w:firstRow="1" w:lastRow="0" w:firstColumn="1" w:lastColumn="0" w:noHBand="0" w:noVBand="1"/>
      </w:tblPr>
      <w:tblGrid>
        <w:gridCol w:w="1134"/>
        <w:gridCol w:w="4195"/>
        <w:gridCol w:w="1134"/>
        <w:gridCol w:w="4195"/>
      </w:tblGrid>
      <w:tr w:rsidR="007C166D" w:rsidTr="007C166D">
        <w:trPr>
          <w:cantSplit/>
          <w:trHeight w:val="2518"/>
        </w:trPr>
        <w:tc>
          <w:tcPr>
            <w:tcW w:w="1134" w:type="dxa"/>
            <w:textDirection w:val="btLr"/>
            <w:vAlign w:val="center"/>
          </w:tcPr>
          <w:p w:rsidR="007C166D" w:rsidRPr="007C166D" w:rsidRDefault="007C166D" w:rsidP="007C166D">
            <w:pPr>
              <w:ind w:left="113" w:right="113"/>
              <w:jc w:val="center"/>
              <w:rPr>
                <w:sz w:val="60"/>
                <w:szCs w:val="60"/>
              </w:rPr>
            </w:pPr>
            <w:r w:rsidRPr="007C166D">
              <w:rPr>
                <w:sz w:val="60"/>
                <w:szCs w:val="60"/>
              </w:rPr>
              <w:t>Start</w:t>
            </w:r>
          </w:p>
        </w:tc>
        <w:tc>
          <w:tcPr>
            <w:tcW w:w="4195" w:type="dxa"/>
            <w:vAlign w:val="center"/>
          </w:tcPr>
          <w:tbl>
            <w:tblPr>
              <w:tblStyle w:val="TableGrid"/>
              <w:tblW w:w="3964" w:type="dxa"/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744"/>
              <w:gridCol w:w="744"/>
              <w:gridCol w:w="744"/>
              <w:gridCol w:w="744"/>
            </w:tblGrid>
            <w:tr w:rsidR="007C166D" w:rsidTr="007C166D">
              <w:tc>
                <w:tcPr>
                  <w:tcW w:w="988" w:type="dxa"/>
                </w:tcPr>
                <w:p w:rsidR="007C166D" w:rsidRPr="007C166D" w:rsidRDefault="007C166D" w:rsidP="007C166D">
                  <w:pPr>
                    <w:ind w:left="-113" w:right="-132"/>
                    <w:jc w:val="center"/>
                    <w:rPr>
                      <w:b/>
                    </w:rPr>
                  </w:pPr>
                  <w:r w:rsidRPr="007C166D">
                    <w:rPr>
                      <w:b/>
                    </w:rPr>
                    <w:t>Colour of counter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7C166D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Red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7C166D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Yellow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7C166D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Green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7C166D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Blue</w:t>
                  </w:r>
                </w:p>
              </w:tc>
            </w:tr>
            <w:tr w:rsidR="007C166D" w:rsidTr="007C166D">
              <w:trPr>
                <w:trHeight w:val="550"/>
              </w:trPr>
              <w:tc>
                <w:tcPr>
                  <w:tcW w:w="988" w:type="dxa"/>
                  <w:vAlign w:val="center"/>
                </w:tcPr>
                <w:p w:rsidR="007C166D" w:rsidRPr="007C166D" w:rsidRDefault="007C166D" w:rsidP="007C166D">
                  <w:pPr>
                    <w:ind w:left="-113" w:right="-132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Probability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7C166D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0.3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F45CA0" w:rsidP="007C166D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0.1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05346E" w:rsidRDefault="0005346E" w:rsidP="007C166D">
                  <w:pPr>
                    <w:jc w:val="center"/>
                    <w:rPr>
                      <w:rFonts w:ascii="Cambria Math" w:hAnsi="Cambria Math"/>
                      <w:sz w:val="19"/>
                      <w:szCs w:val="19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9"/>
                          <w:szCs w:val="19"/>
                        </w:rPr>
                        <m:t>x</m:t>
                      </m:r>
                    </m:oMath>
                  </m:oMathPara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3D6C83" w:rsidP="007C166D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0.2</w:t>
                  </w:r>
                  <w:r w:rsidR="007C166D">
                    <w:rPr>
                      <w:sz w:val="19"/>
                      <w:szCs w:val="19"/>
                    </w:rPr>
                    <w:t>5</w:t>
                  </w:r>
                </w:p>
              </w:tc>
            </w:tr>
          </w:tbl>
          <w:p w:rsidR="007C166D" w:rsidRDefault="007C166D" w:rsidP="007C166D">
            <w:pPr>
              <w:jc w:val="center"/>
            </w:pPr>
          </w:p>
          <w:p w:rsidR="007C166D" w:rsidRDefault="007C166D" w:rsidP="007C166D">
            <w:pPr>
              <w:jc w:val="center"/>
            </w:pPr>
            <w:r>
              <w:t>Probability of a green counter</w:t>
            </w:r>
          </w:p>
        </w:tc>
        <w:tc>
          <w:tcPr>
            <w:tcW w:w="1134" w:type="dxa"/>
            <w:vAlign w:val="center"/>
          </w:tcPr>
          <w:p w:rsidR="007C166D" w:rsidRPr="007C166D" w:rsidRDefault="00CF39D5" w:rsidP="0005346E">
            <w:pPr>
              <w:jc w:val="center"/>
              <w:rPr>
                <w:sz w:val="40"/>
              </w:rPr>
            </w:pPr>
            <w:r>
              <w:rPr>
                <w:sz w:val="40"/>
              </w:rPr>
              <w:t>0.</w:t>
            </w:r>
            <w:r w:rsidR="0005346E">
              <w:rPr>
                <w:sz w:val="40"/>
              </w:rPr>
              <w:t>3</w:t>
            </w:r>
          </w:p>
        </w:tc>
        <w:tc>
          <w:tcPr>
            <w:tcW w:w="4195" w:type="dxa"/>
            <w:vAlign w:val="center"/>
          </w:tcPr>
          <w:tbl>
            <w:tblPr>
              <w:tblStyle w:val="TableGrid"/>
              <w:tblW w:w="3964" w:type="dxa"/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744"/>
              <w:gridCol w:w="744"/>
              <w:gridCol w:w="744"/>
              <w:gridCol w:w="744"/>
            </w:tblGrid>
            <w:tr w:rsidR="007C166D" w:rsidTr="00F45CA0">
              <w:tc>
                <w:tcPr>
                  <w:tcW w:w="988" w:type="dxa"/>
                </w:tcPr>
                <w:p w:rsidR="007C166D" w:rsidRPr="007C166D" w:rsidRDefault="007C166D" w:rsidP="00F45CA0">
                  <w:pPr>
                    <w:ind w:left="-113" w:right="-132"/>
                    <w:jc w:val="center"/>
                    <w:rPr>
                      <w:b/>
                    </w:rPr>
                  </w:pPr>
                  <w:r w:rsidRPr="007C166D">
                    <w:rPr>
                      <w:b/>
                    </w:rPr>
                    <w:t>Colour of counter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Red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Yellow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Green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Blue</w:t>
                  </w:r>
                </w:p>
              </w:tc>
            </w:tr>
            <w:tr w:rsidR="0005346E" w:rsidTr="00F45CA0">
              <w:trPr>
                <w:trHeight w:val="550"/>
              </w:trPr>
              <w:tc>
                <w:tcPr>
                  <w:tcW w:w="988" w:type="dxa"/>
                  <w:vAlign w:val="center"/>
                </w:tcPr>
                <w:p w:rsidR="0005346E" w:rsidRPr="007C166D" w:rsidRDefault="0005346E" w:rsidP="00F45CA0">
                  <w:pPr>
                    <w:ind w:left="-113" w:right="-132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Probability</w:t>
                  </w:r>
                </w:p>
              </w:tc>
              <w:tc>
                <w:tcPr>
                  <w:tcW w:w="744" w:type="dxa"/>
                  <w:vAlign w:val="center"/>
                </w:tcPr>
                <w:p w:rsidR="0005346E" w:rsidRPr="0005346E" w:rsidRDefault="0005346E" w:rsidP="00DE721D">
                  <w:pPr>
                    <w:jc w:val="center"/>
                    <w:rPr>
                      <w:rFonts w:ascii="Cambria Math" w:hAnsi="Cambria Math"/>
                      <w:sz w:val="19"/>
                      <w:szCs w:val="19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9"/>
                          <w:szCs w:val="19"/>
                        </w:rPr>
                        <m:t>x</m:t>
                      </m:r>
                    </m:oMath>
                  </m:oMathPara>
                </w:p>
              </w:tc>
              <w:tc>
                <w:tcPr>
                  <w:tcW w:w="744" w:type="dxa"/>
                  <w:vAlign w:val="center"/>
                </w:tcPr>
                <w:p w:rsidR="0005346E" w:rsidRPr="0005346E" w:rsidRDefault="0005346E" w:rsidP="00DE721D">
                  <w:pPr>
                    <w:jc w:val="center"/>
                    <w:rPr>
                      <w:rFonts w:ascii="Cambria Math" w:hAnsi="Cambria Math"/>
                      <w:sz w:val="19"/>
                      <w:szCs w:val="19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9"/>
                          <w:szCs w:val="19"/>
                        </w:rPr>
                        <m:t>x</m:t>
                      </m:r>
                    </m:oMath>
                  </m:oMathPara>
                </w:p>
              </w:tc>
              <w:tc>
                <w:tcPr>
                  <w:tcW w:w="744" w:type="dxa"/>
                  <w:vAlign w:val="center"/>
                </w:tcPr>
                <w:p w:rsidR="0005346E" w:rsidRPr="0005346E" w:rsidRDefault="0005346E" w:rsidP="00DE721D">
                  <w:pPr>
                    <w:jc w:val="center"/>
                    <w:rPr>
                      <w:rFonts w:ascii="Cambria Math" w:hAnsi="Cambria Math"/>
                      <w:sz w:val="19"/>
                      <w:szCs w:val="19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9"/>
                          <w:szCs w:val="19"/>
                        </w:rPr>
                        <m:t>x</m:t>
                      </m:r>
                    </m:oMath>
                  </m:oMathPara>
                </w:p>
              </w:tc>
              <w:tc>
                <w:tcPr>
                  <w:tcW w:w="744" w:type="dxa"/>
                  <w:vAlign w:val="center"/>
                </w:tcPr>
                <w:p w:rsidR="0005346E" w:rsidRPr="0005346E" w:rsidRDefault="0005346E" w:rsidP="00DE721D">
                  <w:pPr>
                    <w:jc w:val="center"/>
                    <w:rPr>
                      <w:rFonts w:ascii="Cambria Math" w:hAnsi="Cambria Math"/>
                      <w:sz w:val="19"/>
                      <w:szCs w:val="19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9"/>
                          <w:szCs w:val="19"/>
                        </w:rPr>
                        <m:t>x</m:t>
                      </m:r>
                    </m:oMath>
                  </m:oMathPara>
                </w:p>
              </w:tc>
            </w:tr>
          </w:tbl>
          <w:p w:rsidR="007C166D" w:rsidRDefault="007C166D" w:rsidP="007C166D">
            <w:pPr>
              <w:jc w:val="center"/>
            </w:pPr>
          </w:p>
          <w:p w:rsidR="007C166D" w:rsidRDefault="007C166D" w:rsidP="007C166D">
            <w:pPr>
              <w:jc w:val="center"/>
            </w:pPr>
            <w:r>
              <w:t xml:space="preserve">Probability of </w:t>
            </w:r>
            <w:r w:rsidR="00CF39D5">
              <w:t>a yellow counter</w:t>
            </w:r>
          </w:p>
        </w:tc>
      </w:tr>
      <w:tr w:rsidR="00F45CA0" w:rsidTr="007C166D">
        <w:trPr>
          <w:trHeight w:val="2518"/>
        </w:trPr>
        <w:tc>
          <w:tcPr>
            <w:tcW w:w="1134" w:type="dxa"/>
            <w:vAlign w:val="center"/>
          </w:tcPr>
          <w:p w:rsidR="00F45CA0" w:rsidRPr="007C166D" w:rsidRDefault="00F45CA0" w:rsidP="00F45CA0">
            <w:pPr>
              <w:jc w:val="center"/>
              <w:rPr>
                <w:sz w:val="40"/>
              </w:rPr>
            </w:pPr>
            <w:r>
              <w:rPr>
                <w:sz w:val="40"/>
              </w:rPr>
              <w:t>0.15</w:t>
            </w:r>
          </w:p>
        </w:tc>
        <w:tc>
          <w:tcPr>
            <w:tcW w:w="4195" w:type="dxa"/>
            <w:vAlign w:val="center"/>
          </w:tcPr>
          <w:tbl>
            <w:tblPr>
              <w:tblStyle w:val="TableGrid"/>
              <w:tblW w:w="3964" w:type="dxa"/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744"/>
              <w:gridCol w:w="744"/>
              <w:gridCol w:w="744"/>
              <w:gridCol w:w="744"/>
            </w:tblGrid>
            <w:tr w:rsidR="00F45CA0" w:rsidTr="00F45CA0">
              <w:tc>
                <w:tcPr>
                  <w:tcW w:w="988" w:type="dxa"/>
                </w:tcPr>
                <w:p w:rsidR="00F45CA0" w:rsidRPr="007C166D" w:rsidRDefault="00F45CA0" w:rsidP="00F45CA0">
                  <w:pPr>
                    <w:ind w:left="-113" w:right="-132"/>
                    <w:jc w:val="center"/>
                    <w:rPr>
                      <w:b/>
                    </w:rPr>
                  </w:pPr>
                  <w:r w:rsidRPr="007C166D">
                    <w:rPr>
                      <w:b/>
                    </w:rPr>
                    <w:t>Colour of counter</w:t>
                  </w:r>
                </w:p>
              </w:tc>
              <w:tc>
                <w:tcPr>
                  <w:tcW w:w="744" w:type="dxa"/>
                  <w:vAlign w:val="center"/>
                </w:tcPr>
                <w:p w:rsidR="00F45CA0" w:rsidRPr="007C166D" w:rsidRDefault="00F45CA0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Red</w:t>
                  </w:r>
                </w:p>
              </w:tc>
              <w:tc>
                <w:tcPr>
                  <w:tcW w:w="744" w:type="dxa"/>
                  <w:vAlign w:val="center"/>
                </w:tcPr>
                <w:p w:rsidR="00F45CA0" w:rsidRPr="007C166D" w:rsidRDefault="00F45CA0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Yellow</w:t>
                  </w:r>
                </w:p>
              </w:tc>
              <w:tc>
                <w:tcPr>
                  <w:tcW w:w="744" w:type="dxa"/>
                  <w:vAlign w:val="center"/>
                </w:tcPr>
                <w:p w:rsidR="00F45CA0" w:rsidRPr="007C166D" w:rsidRDefault="00F45CA0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Green</w:t>
                  </w:r>
                </w:p>
              </w:tc>
              <w:tc>
                <w:tcPr>
                  <w:tcW w:w="744" w:type="dxa"/>
                  <w:vAlign w:val="center"/>
                </w:tcPr>
                <w:p w:rsidR="00F45CA0" w:rsidRPr="007C166D" w:rsidRDefault="00F45CA0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Blue</w:t>
                  </w:r>
                </w:p>
              </w:tc>
            </w:tr>
            <w:tr w:rsidR="0005346E" w:rsidTr="00F45CA0">
              <w:trPr>
                <w:trHeight w:val="550"/>
              </w:trPr>
              <w:tc>
                <w:tcPr>
                  <w:tcW w:w="988" w:type="dxa"/>
                  <w:vAlign w:val="center"/>
                </w:tcPr>
                <w:p w:rsidR="0005346E" w:rsidRPr="007C166D" w:rsidRDefault="0005346E" w:rsidP="00F45CA0">
                  <w:pPr>
                    <w:ind w:left="-113" w:right="-132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Probability</w:t>
                  </w:r>
                </w:p>
              </w:tc>
              <w:tc>
                <w:tcPr>
                  <w:tcW w:w="744" w:type="dxa"/>
                  <w:vAlign w:val="center"/>
                </w:tcPr>
                <w:p w:rsidR="0005346E" w:rsidRPr="007C166D" w:rsidRDefault="0005346E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0.1</w:t>
                  </w:r>
                </w:p>
              </w:tc>
              <w:tc>
                <w:tcPr>
                  <w:tcW w:w="744" w:type="dxa"/>
                  <w:vAlign w:val="center"/>
                </w:tcPr>
                <w:p w:rsidR="0005346E" w:rsidRPr="0005346E" w:rsidRDefault="0005346E" w:rsidP="00DE721D">
                  <w:pPr>
                    <w:jc w:val="center"/>
                    <w:rPr>
                      <w:rFonts w:ascii="Cambria Math" w:hAnsi="Cambria Math"/>
                      <w:sz w:val="19"/>
                      <w:szCs w:val="19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9"/>
                          <w:szCs w:val="19"/>
                        </w:rPr>
                        <m:t>x</m:t>
                      </m:r>
                    </m:oMath>
                  </m:oMathPara>
                </w:p>
              </w:tc>
              <w:tc>
                <w:tcPr>
                  <w:tcW w:w="744" w:type="dxa"/>
                  <w:vAlign w:val="center"/>
                </w:tcPr>
                <w:p w:rsidR="0005346E" w:rsidRPr="007C166D" w:rsidRDefault="0005346E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0.3</w:t>
                  </w:r>
                </w:p>
              </w:tc>
              <w:tc>
                <w:tcPr>
                  <w:tcW w:w="744" w:type="dxa"/>
                  <w:vAlign w:val="center"/>
                </w:tcPr>
                <w:p w:rsidR="0005346E" w:rsidRPr="007C166D" w:rsidRDefault="0005346E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0.3</w:t>
                  </w:r>
                </w:p>
              </w:tc>
            </w:tr>
          </w:tbl>
          <w:p w:rsidR="00F45CA0" w:rsidRDefault="00F45CA0" w:rsidP="00F45CA0">
            <w:pPr>
              <w:jc w:val="center"/>
            </w:pPr>
          </w:p>
          <w:p w:rsidR="00F45CA0" w:rsidRDefault="00F45CA0" w:rsidP="00F45CA0">
            <w:pPr>
              <w:jc w:val="center"/>
            </w:pPr>
            <w:r>
              <w:t>Probability of a red or yellow counter</w:t>
            </w:r>
          </w:p>
        </w:tc>
        <w:tc>
          <w:tcPr>
            <w:tcW w:w="1134" w:type="dxa"/>
            <w:vAlign w:val="center"/>
          </w:tcPr>
          <w:p w:rsidR="00F45CA0" w:rsidRPr="007C166D" w:rsidRDefault="00F45CA0" w:rsidP="00F45CA0">
            <w:pPr>
              <w:jc w:val="center"/>
              <w:rPr>
                <w:sz w:val="40"/>
              </w:rPr>
            </w:pPr>
            <w:r>
              <w:rPr>
                <w:sz w:val="40"/>
              </w:rPr>
              <w:t>0.3</w:t>
            </w:r>
            <w:r w:rsidRPr="007C166D">
              <w:rPr>
                <w:sz w:val="40"/>
              </w:rPr>
              <w:t>5</w:t>
            </w:r>
          </w:p>
        </w:tc>
        <w:tc>
          <w:tcPr>
            <w:tcW w:w="4195" w:type="dxa"/>
            <w:vAlign w:val="center"/>
          </w:tcPr>
          <w:tbl>
            <w:tblPr>
              <w:tblStyle w:val="TableGrid"/>
              <w:tblW w:w="3964" w:type="dxa"/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744"/>
              <w:gridCol w:w="744"/>
              <w:gridCol w:w="744"/>
              <w:gridCol w:w="744"/>
            </w:tblGrid>
            <w:tr w:rsidR="00F45CA0" w:rsidTr="00F45CA0">
              <w:tc>
                <w:tcPr>
                  <w:tcW w:w="988" w:type="dxa"/>
                </w:tcPr>
                <w:p w:rsidR="00F45CA0" w:rsidRPr="007C166D" w:rsidRDefault="00F45CA0" w:rsidP="00F45CA0">
                  <w:pPr>
                    <w:ind w:left="-113" w:right="-132"/>
                    <w:jc w:val="center"/>
                    <w:rPr>
                      <w:b/>
                    </w:rPr>
                  </w:pPr>
                  <w:r w:rsidRPr="007C166D">
                    <w:rPr>
                      <w:b/>
                    </w:rPr>
                    <w:t>Colour of counter</w:t>
                  </w:r>
                </w:p>
              </w:tc>
              <w:tc>
                <w:tcPr>
                  <w:tcW w:w="744" w:type="dxa"/>
                  <w:vAlign w:val="center"/>
                </w:tcPr>
                <w:p w:rsidR="00F45CA0" w:rsidRPr="007C166D" w:rsidRDefault="00F45CA0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Red</w:t>
                  </w:r>
                </w:p>
              </w:tc>
              <w:tc>
                <w:tcPr>
                  <w:tcW w:w="744" w:type="dxa"/>
                  <w:vAlign w:val="center"/>
                </w:tcPr>
                <w:p w:rsidR="00F45CA0" w:rsidRPr="007C166D" w:rsidRDefault="00F45CA0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Yellow</w:t>
                  </w:r>
                </w:p>
              </w:tc>
              <w:tc>
                <w:tcPr>
                  <w:tcW w:w="744" w:type="dxa"/>
                  <w:vAlign w:val="center"/>
                </w:tcPr>
                <w:p w:rsidR="00F45CA0" w:rsidRPr="007C166D" w:rsidRDefault="00F45CA0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Green</w:t>
                  </w:r>
                </w:p>
              </w:tc>
              <w:tc>
                <w:tcPr>
                  <w:tcW w:w="744" w:type="dxa"/>
                  <w:vAlign w:val="center"/>
                </w:tcPr>
                <w:p w:rsidR="00F45CA0" w:rsidRPr="007C166D" w:rsidRDefault="00F45CA0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Blue</w:t>
                  </w:r>
                </w:p>
              </w:tc>
            </w:tr>
            <w:tr w:rsidR="0005346E" w:rsidTr="00F45CA0">
              <w:trPr>
                <w:trHeight w:val="550"/>
              </w:trPr>
              <w:tc>
                <w:tcPr>
                  <w:tcW w:w="988" w:type="dxa"/>
                  <w:vAlign w:val="center"/>
                </w:tcPr>
                <w:p w:rsidR="0005346E" w:rsidRPr="007C166D" w:rsidRDefault="0005346E" w:rsidP="00F45CA0">
                  <w:pPr>
                    <w:ind w:left="-113" w:right="-132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Probability</w:t>
                  </w:r>
                </w:p>
              </w:tc>
              <w:tc>
                <w:tcPr>
                  <w:tcW w:w="744" w:type="dxa"/>
                  <w:vAlign w:val="center"/>
                </w:tcPr>
                <w:p w:rsidR="0005346E" w:rsidRPr="007C166D" w:rsidRDefault="0005346E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0.2</w:t>
                  </w:r>
                </w:p>
              </w:tc>
              <w:tc>
                <w:tcPr>
                  <w:tcW w:w="744" w:type="dxa"/>
                  <w:vAlign w:val="center"/>
                </w:tcPr>
                <w:p w:rsidR="0005346E" w:rsidRPr="007C166D" w:rsidRDefault="0005346E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0.5</w:t>
                  </w:r>
                </w:p>
              </w:tc>
              <w:tc>
                <w:tcPr>
                  <w:tcW w:w="744" w:type="dxa"/>
                  <w:vAlign w:val="center"/>
                </w:tcPr>
                <w:p w:rsidR="0005346E" w:rsidRPr="0005346E" w:rsidRDefault="0005346E" w:rsidP="00DE721D">
                  <w:pPr>
                    <w:jc w:val="center"/>
                    <w:rPr>
                      <w:rFonts w:ascii="Cambria Math" w:hAnsi="Cambria Math"/>
                      <w:sz w:val="19"/>
                      <w:szCs w:val="19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9"/>
                          <w:szCs w:val="19"/>
                        </w:rPr>
                        <m:t>x</m:t>
                      </m:r>
                    </m:oMath>
                  </m:oMathPara>
                </w:p>
              </w:tc>
              <w:tc>
                <w:tcPr>
                  <w:tcW w:w="744" w:type="dxa"/>
                  <w:vAlign w:val="center"/>
                </w:tcPr>
                <w:p w:rsidR="0005346E" w:rsidRPr="0005346E" w:rsidRDefault="0005346E" w:rsidP="00DE721D">
                  <w:pPr>
                    <w:jc w:val="center"/>
                    <w:rPr>
                      <w:rFonts w:ascii="Cambria Math" w:hAnsi="Cambria Math"/>
                      <w:sz w:val="19"/>
                      <w:szCs w:val="19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9"/>
                          <w:szCs w:val="19"/>
                        </w:rPr>
                        <m:t>x</m:t>
                      </m:r>
                    </m:oMath>
                  </m:oMathPara>
                </w:p>
              </w:tc>
            </w:tr>
          </w:tbl>
          <w:p w:rsidR="00F45CA0" w:rsidRDefault="00F45CA0" w:rsidP="007C166D">
            <w:pPr>
              <w:jc w:val="center"/>
            </w:pPr>
          </w:p>
          <w:p w:rsidR="00F45CA0" w:rsidRDefault="00F45CA0" w:rsidP="007C166D">
            <w:pPr>
              <w:jc w:val="center"/>
            </w:pPr>
            <w:r>
              <w:t>Probability of a blue counter</w:t>
            </w:r>
          </w:p>
        </w:tc>
      </w:tr>
      <w:tr w:rsidR="007C166D" w:rsidTr="007C166D">
        <w:trPr>
          <w:trHeight w:val="2518"/>
        </w:trPr>
        <w:tc>
          <w:tcPr>
            <w:tcW w:w="1134" w:type="dxa"/>
            <w:vAlign w:val="center"/>
          </w:tcPr>
          <w:p w:rsidR="007C166D" w:rsidRPr="007C166D" w:rsidRDefault="00F45CA0" w:rsidP="00F45CA0">
            <w:pPr>
              <w:jc w:val="center"/>
              <w:rPr>
                <w:sz w:val="40"/>
              </w:rPr>
            </w:pPr>
            <w:r>
              <w:rPr>
                <w:sz w:val="40"/>
              </w:rPr>
              <w:t>0.5</w:t>
            </w:r>
          </w:p>
        </w:tc>
        <w:tc>
          <w:tcPr>
            <w:tcW w:w="4195" w:type="dxa"/>
            <w:vAlign w:val="center"/>
          </w:tcPr>
          <w:tbl>
            <w:tblPr>
              <w:tblStyle w:val="TableGrid"/>
              <w:tblW w:w="3964" w:type="dxa"/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744"/>
              <w:gridCol w:w="744"/>
              <w:gridCol w:w="744"/>
              <w:gridCol w:w="744"/>
            </w:tblGrid>
            <w:tr w:rsidR="007C166D" w:rsidTr="00F45CA0">
              <w:tc>
                <w:tcPr>
                  <w:tcW w:w="988" w:type="dxa"/>
                </w:tcPr>
                <w:p w:rsidR="007C166D" w:rsidRPr="007C166D" w:rsidRDefault="007C166D" w:rsidP="00F45CA0">
                  <w:pPr>
                    <w:ind w:left="-113" w:right="-132"/>
                    <w:jc w:val="center"/>
                    <w:rPr>
                      <w:b/>
                    </w:rPr>
                  </w:pPr>
                  <w:r w:rsidRPr="007C166D">
                    <w:rPr>
                      <w:b/>
                    </w:rPr>
                    <w:t>Colour of counter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Red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Yellow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Green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Blue</w:t>
                  </w:r>
                </w:p>
              </w:tc>
            </w:tr>
            <w:tr w:rsidR="007C166D" w:rsidTr="00F45CA0">
              <w:trPr>
                <w:trHeight w:val="550"/>
              </w:trPr>
              <w:tc>
                <w:tcPr>
                  <w:tcW w:w="988" w:type="dxa"/>
                  <w:vAlign w:val="center"/>
                </w:tcPr>
                <w:p w:rsidR="007C166D" w:rsidRPr="007C166D" w:rsidRDefault="007C166D" w:rsidP="00F45CA0">
                  <w:pPr>
                    <w:ind w:left="-113" w:right="-132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Probability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CF39D5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0.15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CF39D5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0.2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CF39D5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2x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05346E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0.4</w:t>
                  </w:r>
                  <w:r w:rsidR="00CF39D5">
                    <w:rPr>
                      <w:sz w:val="19"/>
                      <w:szCs w:val="19"/>
                    </w:rPr>
                    <w:t>5</w:t>
                  </w:r>
                </w:p>
              </w:tc>
            </w:tr>
          </w:tbl>
          <w:p w:rsidR="007C166D" w:rsidRDefault="007C166D" w:rsidP="007C166D">
            <w:pPr>
              <w:jc w:val="center"/>
            </w:pPr>
          </w:p>
          <w:p w:rsidR="007C166D" w:rsidRDefault="007C166D" w:rsidP="007C166D">
            <w:pPr>
              <w:jc w:val="center"/>
            </w:pPr>
            <w:r>
              <w:t>Probability of</w:t>
            </w:r>
            <w:r w:rsidR="00CF39D5">
              <w:t xml:space="preserve"> a green counter</w:t>
            </w:r>
          </w:p>
        </w:tc>
        <w:tc>
          <w:tcPr>
            <w:tcW w:w="1134" w:type="dxa"/>
            <w:vAlign w:val="center"/>
          </w:tcPr>
          <w:p w:rsidR="007C166D" w:rsidRPr="007C166D" w:rsidRDefault="00CF39D5" w:rsidP="007C166D">
            <w:pPr>
              <w:jc w:val="center"/>
              <w:rPr>
                <w:sz w:val="40"/>
              </w:rPr>
            </w:pPr>
            <w:r>
              <w:rPr>
                <w:sz w:val="40"/>
              </w:rPr>
              <w:t>0.25</w:t>
            </w:r>
          </w:p>
        </w:tc>
        <w:tc>
          <w:tcPr>
            <w:tcW w:w="4195" w:type="dxa"/>
            <w:vAlign w:val="center"/>
          </w:tcPr>
          <w:tbl>
            <w:tblPr>
              <w:tblStyle w:val="TableGrid"/>
              <w:tblW w:w="3964" w:type="dxa"/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744"/>
              <w:gridCol w:w="744"/>
              <w:gridCol w:w="744"/>
              <w:gridCol w:w="744"/>
            </w:tblGrid>
            <w:tr w:rsidR="007C166D" w:rsidTr="00F45CA0">
              <w:tc>
                <w:tcPr>
                  <w:tcW w:w="988" w:type="dxa"/>
                </w:tcPr>
                <w:p w:rsidR="007C166D" w:rsidRPr="007C166D" w:rsidRDefault="007C166D" w:rsidP="00F45CA0">
                  <w:pPr>
                    <w:ind w:left="-113" w:right="-132"/>
                    <w:jc w:val="center"/>
                    <w:rPr>
                      <w:b/>
                    </w:rPr>
                  </w:pPr>
                  <w:r w:rsidRPr="007C166D">
                    <w:rPr>
                      <w:b/>
                    </w:rPr>
                    <w:t>Colour of counter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Red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Yellow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Green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Blue</w:t>
                  </w:r>
                </w:p>
              </w:tc>
            </w:tr>
            <w:tr w:rsidR="007C166D" w:rsidTr="00F45CA0">
              <w:trPr>
                <w:trHeight w:val="550"/>
              </w:trPr>
              <w:tc>
                <w:tcPr>
                  <w:tcW w:w="988" w:type="dxa"/>
                  <w:vAlign w:val="center"/>
                </w:tcPr>
                <w:p w:rsidR="007C166D" w:rsidRPr="007C166D" w:rsidRDefault="007C166D" w:rsidP="00F45CA0">
                  <w:pPr>
                    <w:ind w:left="-113" w:right="-132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Probability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CF39D5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0.2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CF39D5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2x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CF39D5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x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CF39D5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0.2</w:t>
                  </w:r>
                </w:p>
              </w:tc>
            </w:tr>
          </w:tbl>
          <w:p w:rsidR="007C166D" w:rsidRDefault="007C166D" w:rsidP="007C166D">
            <w:pPr>
              <w:jc w:val="center"/>
            </w:pPr>
          </w:p>
          <w:p w:rsidR="007C166D" w:rsidRDefault="007C166D" w:rsidP="007C166D">
            <w:pPr>
              <w:jc w:val="center"/>
            </w:pPr>
            <w:r>
              <w:t>Probability of</w:t>
            </w:r>
            <w:r w:rsidR="00CF39D5">
              <w:t xml:space="preserve"> a green counter</w:t>
            </w:r>
          </w:p>
        </w:tc>
      </w:tr>
      <w:tr w:rsidR="007C166D" w:rsidTr="007C166D">
        <w:trPr>
          <w:trHeight w:val="2518"/>
        </w:trPr>
        <w:tc>
          <w:tcPr>
            <w:tcW w:w="1134" w:type="dxa"/>
            <w:vAlign w:val="center"/>
          </w:tcPr>
          <w:p w:rsidR="007C166D" w:rsidRPr="007C166D" w:rsidRDefault="00CF39D5" w:rsidP="00F45CA0">
            <w:pPr>
              <w:jc w:val="center"/>
              <w:rPr>
                <w:sz w:val="40"/>
              </w:rPr>
            </w:pPr>
            <w:r>
              <w:rPr>
                <w:sz w:val="40"/>
              </w:rPr>
              <w:t>0.2</w:t>
            </w:r>
          </w:p>
        </w:tc>
        <w:tc>
          <w:tcPr>
            <w:tcW w:w="4195" w:type="dxa"/>
            <w:vAlign w:val="center"/>
          </w:tcPr>
          <w:tbl>
            <w:tblPr>
              <w:tblStyle w:val="TableGrid"/>
              <w:tblW w:w="3964" w:type="dxa"/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744"/>
              <w:gridCol w:w="744"/>
              <w:gridCol w:w="744"/>
              <w:gridCol w:w="744"/>
            </w:tblGrid>
            <w:tr w:rsidR="007C166D" w:rsidTr="00F45CA0">
              <w:tc>
                <w:tcPr>
                  <w:tcW w:w="988" w:type="dxa"/>
                </w:tcPr>
                <w:p w:rsidR="007C166D" w:rsidRPr="007C166D" w:rsidRDefault="007C166D" w:rsidP="00F45CA0">
                  <w:pPr>
                    <w:ind w:left="-113" w:right="-132"/>
                    <w:jc w:val="center"/>
                    <w:rPr>
                      <w:b/>
                    </w:rPr>
                  </w:pPr>
                  <w:r w:rsidRPr="007C166D">
                    <w:rPr>
                      <w:b/>
                    </w:rPr>
                    <w:t>Colour of counter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Red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Yellow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Green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Blue</w:t>
                  </w:r>
                </w:p>
              </w:tc>
            </w:tr>
            <w:tr w:rsidR="007C166D" w:rsidTr="00F45CA0">
              <w:trPr>
                <w:trHeight w:val="550"/>
              </w:trPr>
              <w:tc>
                <w:tcPr>
                  <w:tcW w:w="988" w:type="dxa"/>
                  <w:vAlign w:val="center"/>
                </w:tcPr>
                <w:p w:rsidR="007C166D" w:rsidRPr="007C166D" w:rsidRDefault="007C166D" w:rsidP="00F45CA0">
                  <w:pPr>
                    <w:ind w:left="-113" w:right="-132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Probability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CF39D5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3x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CF39D5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x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CF39D5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0.1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CF39D5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0.3</w:t>
                  </w:r>
                </w:p>
              </w:tc>
            </w:tr>
          </w:tbl>
          <w:p w:rsidR="007C166D" w:rsidRDefault="007C166D" w:rsidP="007C166D">
            <w:pPr>
              <w:jc w:val="center"/>
            </w:pPr>
          </w:p>
          <w:p w:rsidR="007C166D" w:rsidRDefault="007C166D" w:rsidP="007C166D">
            <w:pPr>
              <w:jc w:val="center"/>
            </w:pPr>
            <w:r>
              <w:t>Probability of</w:t>
            </w:r>
            <w:r w:rsidR="00BB4395">
              <w:t xml:space="preserve"> a red counter</w:t>
            </w:r>
          </w:p>
        </w:tc>
        <w:tc>
          <w:tcPr>
            <w:tcW w:w="1134" w:type="dxa"/>
            <w:vAlign w:val="center"/>
          </w:tcPr>
          <w:p w:rsidR="007C166D" w:rsidRPr="007C166D" w:rsidRDefault="0005346E" w:rsidP="007C166D">
            <w:pPr>
              <w:jc w:val="center"/>
              <w:rPr>
                <w:sz w:val="40"/>
              </w:rPr>
            </w:pPr>
            <w:r>
              <w:rPr>
                <w:sz w:val="40"/>
              </w:rPr>
              <w:t>0.1</w:t>
            </w:r>
          </w:p>
        </w:tc>
        <w:tc>
          <w:tcPr>
            <w:tcW w:w="4195" w:type="dxa"/>
            <w:vAlign w:val="center"/>
          </w:tcPr>
          <w:tbl>
            <w:tblPr>
              <w:tblStyle w:val="TableGrid"/>
              <w:tblW w:w="3964" w:type="dxa"/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744"/>
              <w:gridCol w:w="744"/>
              <w:gridCol w:w="744"/>
              <w:gridCol w:w="744"/>
            </w:tblGrid>
            <w:tr w:rsidR="007C166D" w:rsidTr="00F45CA0">
              <w:tc>
                <w:tcPr>
                  <w:tcW w:w="988" w:type="dxa"/>
                </w:tcPr>
                <w:p w:rsidR="007C166D" w:rsidRPr="007C166D" w:rsidRDefault="007C166D" w:rsidP="00F45CA0">
                  <w:pPr>
                    <w:ind w:left="-113" w:right="-132"/>
                    <w:jc w:val="center"/>
                    <w:rPr>
                      <w:b/>
                    </w:rPr>
                  </w:pPr>
                  <w:r w:rsidRPr="007C166D">
                    <w:rPr>
                      <w:b/>
                    </w:rPr>
                    <w:t>Colour of counter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Red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Yellow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Green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Blue</w:t>
                  </w:r>
                </w:p>
              </w:tc>
            </w:tr>
            <w:tr w:rsidR="0005346E" w:rsidTr="00F45CA0">
              <w:trPr>
                <w:trHeight w:val="550"/>
              </w:trPr>
              <w:tc>
                <w:tcPr>
                  <w:tcW w:w="988" w:type="dxa"/>
                  <w:vAlign w:val="center"/>
                </w:tcPr>
                <w:p w:rsidR="0005346E" w:rsidRPr="007C166D" w:rsidRDefault="0005346E" w:rsidP="00F45CA0">
                  <w:pPr>
                    <w:ind w:left="-113" w:right="-132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Probability</w:t>
                  </w:r>
                </w:p>
              </w:tc>
              <w:tc>
                <w:tcPr>
                  <w:tcW w:w="744" w:type="dxa"/>
                  <w:vAlign w:val="center"/>
                </w:tcPr>
                <w:p w:rsidR="0005346E" w:rsidRPr="0005346E" w:rsidRDefault="0005346E" w:rsidP="00DE721D">
                  <w:pPr>
                    <w:jc w:val="center"/>
                    <w:rPr>
                      <w:rFonts w:ascii="Cambria Math" w:hAnsi="Cambria Math"/>
                      <w:sz w:val="19"/>
                      <w:szCs w:val="19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9"/>
                          <w:szCs w:val="19"/>
                        </w:rPr>
                        <m:t>x</m:t>
                      </m:r>
                    </m:oMath>
                  </m:oMathPara>
                </w:p>
              </w:tc>
              <w:tc>
                <w:tcPr>
                  <w:tcW w:w="744" w:type="dxa"/>
                  <w:vAlign w:val="center"/>
                </w:tcPr>
                <w:p w:rsidR="0005346E" w:rsidRPr="007C166D" w:rsidRDefault="0005346E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0.15</w:t>
                  </w:r>
                </w:p>
              </w:tc>
              <w:tc>
                <w:tcPr>
                  <w:tcW w:w="744" w:type="dxa"/>
                  <w:vAlign w:val="center"/>
                </w:tcPr>
                <w:p w:rsidR="0005346E" w:rsidRPr="007C166D" w:rsidRDefault="0005346E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0.45</w:t>
                  </w:r>
                </w:p>
              </w:tc>
              <w:tc>
                <w:tcPr>
                  <w:tcW w:w="744" w:type="dxa"/>
                  <w:vAlign w:val="center"/>
                </w:tcPr>
                <w:p w:rsidR="0005346E" w:rsidRPr="0005346E" w:rsidRDefault="0005346E" w:rsidP="00DE721D">
                  <w:pPr>
                    <w:jc w:val="center"/>
                    <w:rPr>
                      <w:rFonts w:ascii="Cambria Math" w:hAnsi="Cambria Math"/>
                      <w:sz w:val="19"/>
                      <w:szCs w:val="19"/>
                      <w:oMath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19"/>
                          <w:szCs w:val="19"/>
                        </w:rPr>
                        <m:t>x</m:t>
                      </m:r>
                    </m:oMath>
                  </m:oMathPara>
                </w:p>
              </w:tc>
            </w:tr>
          </w:tbl>
          <w:p w:rsidR="007C166D" w:rsidRDefault="007C166D" w:rsidP="007C166D">
            <w:pPr>
              <w:jc w:val="center"/>
            </w:pPr>
          </w:p>
          <w:p w:rsidR="007C166D" w:rsidRDefault="007C166D" w:rsidP="0005346E">
            <w:pPr>
              <w:jc w:val="center"/>
            </w:pPr>
            <w:r>
              <w:t>Probability of</w:t>
            </w:r>
            <w:r w:rsidR="00CF39D5">
              <w:t xml:space="preserve"> a red</w:t>
            </w:r>
            <w:r w:rsidR="0005346E">
              <w:t xml:space="preserve"> </w:t>
            </w:r>
            <w:r w:rsidR="00CF39D5">
              <w:t>counter</w:t>
            </w:r>
          </w:p>
        </w:tc>
      </w:tr>
      <w:tr w:rsidR="007C166D" w:rsidTr="007C166D">
        <w:trPr>
          <w:trHeight w:val="2518"/>
        </w:trPr>
        <w:tc>
          <w:tcPr>
            <w:tcW w:w="1134" w:type="dxa"/>
            <w:vAlign w:val="center"/>
          </w:tcPr>
          <w:p w:rsidR="007C166D" w:rsidRPr="007C166D" w:rsidRDefault="00F45CA0" w:rsidP="00F45CA0">
            <w:pPr>
              <w:jc w:val="center"/>
              <w:rPr>
                <w:sz w:val="40"/>
              </w:rPr>
            </w:pPr>
            <w:r>
              <w:rPr>
                <w:sz w:val="40"/>
              </w:rPr>
              <w:t>0.4</w:t>
            </w:r>
            <w:r w:rsidR="00CF39D5">
              <w:rPr>
                <w:sz w:val="40"/>
              </w:rPr>
              <w:t>5</w:t>
            </w:r>
          </w:p>
        </w:tc>
        <w:tc>
          <w:tcPr>
            <w:tcW w:w="4195" w:type="dxa"/>
            <w:vAlign w:val="center"/>
          </w:tcPr>
          <w:tbl>
            <w:tblPr>
              <w:tblStyle w:val="TableGrid"/>
              <w:tblW w:w="3964" w:type="dxa"/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744"/>
              <w:gridCol w:w="744"/>
              <w:gridCol w:w="744"/>
              <w:gridCol w:w="744"/>
            </w:tblGrid>
            <w:tr w:rsidR="007C166D" w:rsidTr="00F45CA0">
              <w:tc>
                <w:tcPr>
                  <w:tcW w:w="988" w:type="dxa"/>
                </w:tcPr>
                <w:p w:rsidR="007C166D" w:rsidRPr="007C166D" w:rsidRDefault="007C166D" w:rsidP="00F45CA0">
                  <w:pPr>
                    <w:ind w:left="-113" w:right="-132"/>
                    <w:jc w:val="center"/>
                    <w:rPr>
                      <w:b/>
                    </w:rPr>
                  </w:pPr>
                  <w:r w:rsidRPr="007C166D">
                    <w:rPr>
                      <w:b/>
                    </w:rPr>
                    <w:t>Colour of counter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Red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Yellow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Green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7C166D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 w:rsidRPr="007C166D">
                    <w:rPr>
                      <w:sz w:val="19"/>
                      <w:szCs w:val="19"/>
                    </w:rPr>
                    <w:t>Blue</w:t>
                  </w:r>
                </w:p>
              </w:tc>
            </w:tr>
            <w:tr w:rsidR="007C166D" w:rsidTr="00F45CA0">
              <w:trPr>
                <w:trHeight w:val="550"/>
              </w:trPr>
              <w:tc>
                <w:tcPr>
                  <w:tcW w:w="988" w:type="dxa"/>
                  <w:vAlign w:val="center"/>
                </w:tcPr>
                <w:p w:rsidR="007C166D" w:rsidRPr="007C166D" w:rsidRDefault="007C166D" w:rsidP="00F45CA0">
                  <w:pPr>
                    <w:ind w:left="-113" w:right="-132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Probability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F45CA0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3x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F45CA0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2x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F45CA0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x</w:t>
                  </w:r>
                </w:p>
              </w:tc>
              <w:tc>
                <w:tcPr>
                  <w:tcW w:w="744" w:type="dxa"/>
                  <w:vAlign w:val="center"/>
                </w:tcPr>
                <w:p w:rsidR="007C166D" w:rsidRPr="007C166D" w:rsidRDefault="00F45CA0" w:rsidP="00F45CA0">
                  <w:pPr>
                    <w:jc w:val="center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4x</w:t>
                  </w:r>
                </w:p>
              </w:tc>
            </w:tr>
          </w:tbl>
          <w:p w:rsidR="007C166D" w:rsidRDefault="007C166D" w:rsidP="007C166D">
            <w:pPr>
              <w:jc w:val="center"/>
            </w:pPr>
          </w:p>
          <w:p w:rsidR="007C166D" w:rsidRDefault="007C166D" w:rsidP="007C166D">
            <w:pPr>
              <w:jc w:val="center"/>
            </w:pPr>
            <w:r>
              <w:t>Probability of</w:t>
            </w:r>
            <w:r w:rsidR="00F45CA0">
              <w:t xml:space="preserve"> </w:t>
            </w:r>
            <w:r w:rsidR="00BB4395">
              <w:t xml:space="preserve">a </w:t>
            </w:r>
            <w:r w:rsidR="00F45CA0">
              <w:t>yellow</w:t>
            </w:r>
            <w:r w:rsidR="00BB4395">
              <w:t xml:space="preserve"> counter</w:t>
            </w:r>
          </w:p>
        </w:tc>
        <w:tc>
          <w:tcPr>
            <w:tcW w:w="1134" w:type="dxa"/>
            <w:vAlign w:val="center"/>
          </w:tcPr>
          <w:p w:rsidR="007C166D" w:rsidRPr="007C166D" w:rsidRDefault="007C166D" w:rsidP="007C166D">
            <w:pPr>
              <w:jc w:val="center"/>
              <w:rPr>
                <w:sz w:val="40"/>
              </w:rPr>
            </w:pPr>
          </w:p>
        </w:tc>
        <w:tc>
          <w:tcPr>
            <w:tcW w:w="4195" w:type="dxa"/>
            <w:vAlign w:val="center"/>
          </w:tcPr>
          <w:p w:rsidR="007C166D" w:rsidRPr="007C166D" w:rsidRDefault="007C166D" w:rsidP="007C166D">
            <w:pPr>
              <w:jc w:val="center"/>
              <w:rPr>
                <w:sz w:val="60"/>
                <w:szCs w:val="60"/>
              </w:rPr>
            </w:pPr>
            <w:r w:rsidRPr="007C166D">
              <w:rPr>
                <w:b/>
                <w:sz w:val="60"/>
                <w:szCs w:val="60"/>
              </w:rPr>
              <w:t>F</w:t>
            </w:r>
            <w:bookmarkStart w:id="0" w:name="_GoBack"/>
            <w:bookmarkEnd w:id="0"/>
            <w:r w:rsidRPr="007C166D">
              <w:rPr>
                <w:b/>
                <w:sz w:val="60"/>
                <w:szCs w:val="60"/>
              </w:rPr>
              <w:t>inish</w:t>
            </w:r>
          </w:p>
        </w:tc>
      </w:tr>
    </w:tbl>
    <w:p w:rsidR="0068526F" w:rsidRDefault="0068526F"/>
    <w:sectPr w:rsidR="0068526F" w:rsidSect="007C166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66D"/>
    <w:rsid w:val="0005346E"/>
    <w:rsid w:val="003D6C83"/>
    <w:rsid w:val="0068526F"/>
    <w:rsid w:val="007C166D"/>
    <w:rsid w:val="007E2539"/>
    <w:rsid w:val="00BB4395"/>
    <w:rsid w:val="00BE329D"/>
    <w:rsid w:val="00CF39D5"/>
    <w:rsid w:val="00F45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C16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534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34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C16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534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34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jenny.hughes</dc:creator>
  <cp:lastModifiedBy>jenny.hughes</cp:lastModifiedBy>
  <cp:revision>7</cp:revision>
  <cp:lastPrinted>2015-05-25T11:17:00Z</cp:lastPrinted>
  <dcterms:created xsi:type="dcterms:W3CDTF">2015-05-25T10:25:00Z</dcterms:created>
  <dcterms:modified xsi:type="dcterms:W3CDTF">2015-05-25T15:31:00Z</dcterms:modified>
</cp:coreProperties>
</file>